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A" w:rsidRPr="00FA29B3" w:rsidRDefault="00B50957" w:rsidP="00FA29B3">
      <w:pPr>
        <w:jc w:val="center"/>
        <w:rPr>
          <w:lang w:val="en-IE"/>
        </w:rPr>
      </w:pPr>
      <w:r>
        <w:rPr>
          <w:noProof/>
          <w:lang w:val="en-IE" w:eastAsia="en-IE"/>
        </w:rPr>
        <w:drawing>
          <wp:inline distT="0" distB="0" distL="0" distR="0" wp14:anchorId="4E5BE3DE" wp14:editId="3641993C">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B45B57" w:rsidRPr="008F6051" w:rsidRDefault="00B45B57" w:rsidP="00B45B57">
      <w:pPr>
        <w:jc w:val="center"/>
        <w:rPr>
          <w:rFonts w:cstheme="minorHAnsi"/>
          <w:b/>
          <w:color w:val="000000"/>
          <w:u w:val="single"/>
        </w:rPr>
      </w:pPr>
      <w:r w:rsidRPr="008F6051">
        <w:rPr>
          <w:rFonts w:cstheme="minorHAnsi"/>
          <w:b/>
          <w:color w:val="000000"/>
          <w:u w:val="single"/>
        </w:rPr>
        <w:t>DESCRIPTION</w:t>
      </w:r>
    </w:p>
    <w:p w:rsidR="00B45B57" w:rsidRPr="008F6051" w:rsidRDefault="00B45B57" w:rsidP="00B45B57">
      <w:pPr>
        <w:jc w:val="both"/>
        <w:rPr>
          <w:rFonts w:cstheme="minorHAnsi"/>
          <w:color w:val="000000"/>
        </w:rPr>
      </w:pPr>
    </w:p>
    <w:p w:rsidR="00F125F0" w:rsidRDefault="007E3614" w:rsidP="007E3614">
      <w:pPr>
        <w:spacing w:after="0" w:line="240" w:lineRule="auto"/>
        <w:jc w:val="center"/>
        <w:rPr>
          <w:b/>
          <w:lang w:val="en-IE"/>
        </w:rPr>
      </w:pPr>
      <w:r w:rsidRPr="008071BF">
        <w:rPr>
          <w:b/>
          <w:lang w:val="en-IE"/>
        </w:rPr>
        <w:t>“</w:t>
      </w:r>
      <w:r w:rsidRPr="008071BF">
        <w:rPr>
          <w:rFonts w:cstheme="minorHAnsi"/>
          <w:b/>
          <w:bCs/>
        </w:rPr>
        <w:t>Decommission and dismantle existing 48.2m high mast and construct a new 3 leg multifunctional 48m high CCTV and communication mast</w:t>
      </w:r>
      <w:r w:rsidRPr="008071BF">
        <w:rPr>
          <w:b/>
          <w:lang w:val="en-IE"/>
        </w:rPr>
        <w:t>”</w:t>
      </w:r>
    </w:p>
    <w:p w:rsidR="00F125F0" w:rsidRDefault="00F125F0" w:rsidP="00F125F0">
      <w:pPr>
        <w:rPr>
          <w:lang w:val="en-IE"/>
        </w:rPr>
      </w:pPr>
    </w:p>
    <w:p w:rsidR="00F125F0" w:rsidRPr="008F6051" w:rsidRDefault="00F125F0" w:rsidP="00F125F0">
      <w:pPr>
        <w:rPr>
          <w:b/>
          <w:lang w:val="en-IE"/>
        </w:rPr>
      </w:pPr>
      <w:r w:rsidRPr="008F6051">
        <w:rPr>
          <w:lang w:val="en-IE"/>
        </w:rPr>
        <w:t xml:space="preserve">The development will consist of: </w:t>
      </w:r>
    </w:p>
    <w:p w:rsidR="007E3614" w:rsidRDefault="007E3614" w:rsidP="007E3614">
      <w:pPr>
        <w:spacing w:line="240" w:lineRule="auto"/>
        <w:rPr>
          <w:rFonts w:cstheme="minorHAnsi"/>
          <w:bCs/>
        </w:rPr>
      </w:pPr>
      <w:r w:rsidRPr="00A92D32">
        <w:rPr>
          <w:rFonts w:cstheme="minorHAnsi"/>
          <w:bCs/>
        </w:rPr>
        <w:t>Decommission and dismantle existing 48.2m high mast and construct a new 3 leg multifunctional 48m high CCTV and communication mast at a different location within the site boundary at Connolly Barracks (This work will take place on the grounds of Protected Structures). The new mast shall include the construction of equipment cabinet and ancillary works within a secure enclosed compound</w:t>
      </w:r>
      <w:r>
        <w:rPr>
          <w:rFonts w:cstheme="minorHAnsi"/>
          <w:bCs/>
        </w:rPr>
        <w:t xml:space="preserve">, at </w:t>
      </w:r>
      <w:proofErr w:type="spellStart"/>
      <w:r w:rsidRPr="00A92D32">
        <w:rPr>
          <w:rFonts w:cstheme="minorHAnsi"/>
          <w:bCs/>
        </w:rPr>
        <w:t>Abbeycarton</w:t>
      </w:r>
      <w:proofErr w:type="spellEnd"/>
      <w:r w:rsidRPr="00A92D32">
        <w:rPr>
          <w:rFonts w:cstheme="minorHAnsi"/>
          <w:bCs/>
        </w:rPr>
        <w:t>, Longford.</w:t>
      </w:r>
    </w:p>
    <w:p w:rsidR="00D47E68" w:rsidRDefault="00D47E68" w:rsidP="007E3614">
      <w:pPr>
        <w:spacing w:line="240" w:lineRule="auto"/>
        <w:rPr>
          <w:rFonts w:cstheme="minorHAnsi"/>
          <w:bCs/>
        </w:rPr>
      </w:pPr>
    </w:p>
    <w:p w:rsidR="00D47E68" w:rsidRDefault="00D47E68" w:rsidP="007E3614">
      <w:pPr>
        <w:spacing w:line="240" w:lineRule="auto"/>
        <w:rPr>
          <w:rFonts w:cstheme="minorHAnsi"/>
          <w:bCs/>
        </w:rPr>
      </w:pPr>
      <w:r>
        <w:rPr>
          <w:rFonts w:cstheme="minorHAnsi"/>
          <w:bCs/>
        </w:rPr>
        <w:t>Documents:</w:t>
      </w:r>
    </w:p>
    <w:p w:rsidR="00D47E68" w:rsidRDefault="00D47E68" w:rsidP="007E3614">
      <w:pPr>
        <w:spacing w:line="240" w:lineRule="auto"/>
        <w:rPr>
          <w:rFonts w:cstheme="minorHAnsi"/>
          <w:bCs/>
        </w:rPr>
      </w:pPr>
      <w:r>
        <w:rPr>
          <w:rFonts w:cstheme="minorHAnsi"/>
          <w:bCs/>
        </w:rPr>
        <w:t>Site Layout Plan</w:t>
      </w:r>
    </w:p>
    <w:p w:rsidR="00D47E68" w:rsidRDefault="00D47E68" w:rsidP="007E3614">
      <w:pPr>
        <w:spacing w:line="240" w:lineRule="auto"/>
        <w:rPr>
          <w:rFonts w:cstheme="minorHAnsi"/>
          <w:bCs/>
        </w:rPr>
      </w:pPr>
      <w:r>
        <w:rPr>
          <w:rFonts w:cstheme="minorHAnsi"/>
          <w:bCs/>
        </w:rPr>
        <w:t>Site Location Map</w:t>
      </w:r>
    </w:p>
    <w:p w:rsidR="00D47E68" w:rsidRDefault="00D47E68" w:rsidP="007E3614">
      <w:pPr>
        <w:spacing w:line="240" w:lineRule="auto"/>
        <w:rPr>
          <w:rFonts w:cstheme="minorHAnsi"/>
          <w:bCs/>
        </w:rPr>
      </w:pPr>
      <w:r>
        <w:rPr>
          <w:rFonts w:cstheme="minorHAnsi"/>
          <w:bCs/>
        </w:rPr>
        <w:t>Landholding Map</w:t>
      </w:r>
    </w:p>
    <w:p w:rsidR="00D47E68" w:rsidRDefault="00D47E68" w:rsidP="007E3614">
      <w:pPr>
        <w:spacing w:line="240" w:lineRule="auto"/>
        <w:rPr>
          <w:rFonts w:cstheme="minorHAnsi"/>
          <w:bCs/>
        </w:rPr>
      </w:pPr>
      <w:r>
        <w:rPr>
          <w:rFonts w:cstheme="minorHAnsi"/>
          <w:bCs/>
        </w:rPr>
        <w:t>T</w:t>
      </w:r>
      <w:r w:rsidRPr="00D47E68">
        <w:rPr>
          <w:rFonts w:cstheme="minorHAnsi"/>
          <w:bCs/>
        </w:rPr>
        <w:t>ower Foundatio</w:t>
      </w:r>
      <w:r>
        <w:rPr>
          <w:rFonts w:cstheme="minorHAnsi"/>
          <w:bCs/>
        </w:rPr>
        <w:t>n</w:t>
      </w:r>
    </w:p>
    <w:p w:rsidR="00D47E68" w:rsidRDefault="00D47E68" w:rsidP="007E3614">
      <w:pPr>
        <w:spacing w:line="240" w:lineRule="auto"/>
        <w:rPr>
          <w:rFonts w:cstheme="minorHAnsi"/>
          <w:bCs/>
        </w:rPr>
      </w:pPr>
      <w:r w:rsidRPr="00D47E68">
        <w:rPr>
          <w:rFonts w:cstheme="minorHAnsi"/>
          <w:bCs/>
        </w:rPr>
        <w:t>Tower Sections</w:t>
      </w:r>
    </w:p>
    <w:p w:rsidR="00D47E68" w:rsidRDefault="00D47E68" w:rsidP="007E3614">
      <w:pPr>
        <w:spacing w:line="240" w:lineRule="auto"/>
        <w:rPr>
          <w:rFonts w:cstheme="minorHAnsi"/>
          <w:bCs/>
        </w:rPr>
      </w:pPr>
      <w:r w:rsidRPr="00D47E68">
        <w:rPr>
          <w:rFonts w:cstheme="minorHAnsi"/>
          <w:bCs/>
        </w:rPr>
        <w:t xml:space="preserve">Cabinet </w:t>
      </w:r>
      <w:proofErr w:type="gramStart"/>
      <w:r w:rsidRPr="00D47E68">
        <w:rPr>
          <w:rFonts w:cstheme="minorHAnsi"/>
          <w:bCs/>
        </w:rPr>
        <w:t>Drawing</w:t>
      </w:r>
      <w:proofErr w:type="gramEnd"/>
      <w:r w:rsidRPr="00D47E68">
        <w:rPr>
          <w:rFonts w:cstheme="minorHAnsi"/>
          <w:bCs/>
        </w:rPr>
        <w:t xml:space="preserve"> I</w:t>
      </w:r>
    </w:p>
    <w:p w:rsidR="00D47E68" w:rsidRDefault="00D47E68" w:rsidP="007E3614">
      <w:pPr>
        <w:spacing w:line="240" w:lineRule="auto"/>
        <w:rPr>
          <w:rFonts w:cstheme="minorHAnsi"/>
          <w:bCs/>
        </w:rPr>
      </w:pPr>
      <w:r w:rsidRPr="00D47E68">
        <w:rPr>
          <w:rFonts w:cstheme="minorHAnsi"/>
          <w:bCs/>
        </w:rPr>
        <w:t>Cabinet Drawing II</w:t>
      </w:r>
    </w:p>
    <w:p w:rsidR="00D47E68" w:rsidRDefault="00D47E68" w:rsidP="007E3614">
      <w:pPr>
        <w:spacing w:line="240" w:lineRule="auto"/>
        <w:rPr>
          <w:rFonts w:cstheme="minorHAnsi"/>
          <w:bCs/>
        </w:rPr>
      </w:pPr>
      <w:r w:rsidRPr="00D47E68">
        <w:rPr>
          <w:rFonts w:cstheme="minorHAnsi"/>
          <w:bCs/>
        </w:rPr>
        <w:t>Elevation Survey</w:t>
      </w:r>
    </w:p>
    <w:p w:rsidR="002259EC" w:rsidRDefault="00286CF8" w:rsidP="007E3614">
      <w:pPr>
        <w:spacing w:line="240" w:lineRule="auto"/>
        <w:rPr>
          <w:rFonts w:cstheme="minorHAnsi"/>
          <w:bCs/>
        </w:rPr>
      </w:pPr>
      <w:r>
        <w:rPr>
          <w:rFonts w:cstheme="minorHAnsi"/>
          <w:bCs/>
        </w:rPr>
        <w:t>Structural Analysis</w:t>
      </w:r>
    </w:p>
    <w:p w:rsidR="00286CF8" w:rsidRPr="00A92D32" w:rsidRDefault="00286CF8" w:rsidP="007E3614">
      <w:pPr>
        <w:spacing w:line="240" w:lineRule="auto"/>
        <w:rPr>
          <w:rFonts w:cstheme="minorHAnsi"/>
          <w:bCs/>
        </w:rPr>
      </w:pPr>
      <w:bookmarkStart w:id="0" w:name="_GoBack"/>
      <w:bookmarkEnd w:id="0"/>
    </w:p>
    <w:p w:rsidR="00CE54BF" w:rsidRPr="008F6051" w:rsidRDefault="00CE54BF"/>
    <w:sectPr w:rsidR="00CE54BF"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96CC4"/>
    <w:rsid w:val="00135892"/>
    <w:rsid w:val="001524A5"/>
    <w:rsid w:val="00163BA6"/>
    <w:rsid w:val="00197621"/>
    <w:rsid w:val="002259EC"/>
    <w:rsid w:val="00286CF8"/>
    <w:rsid w:val="0030662F"/>
    <w:rsid w:val="00327D23"/>
    <w:rsid w:val="00336889"/>
    <w:rsid w:val="00405D7D"/>
    <w:rsid w:val="005255AA"/>
    <w:rsid w:val="005B5C57"/>
    <w:rsid w:val="005C2547"/>
    <w:rsid w:val="007072A8"/>
    <w:rsid w:val="007E3614"/>
    <w:rsid w:val="008F6051"/>
    <w:rsid w:val="009D4030"/>
    <w:rsid w:val="00B45B57"/>
    <w:rsid w:val="00B50957"/>
    <w:rsid w:val="00B623FB"/>
    <w:rsid w:val="00BD7326"/>
    <w:rsid w:val="00CD26DC"/>
    <w:rsid w:val="00CE54BF"/>
    <w:rsid w:val="00D47E68"/>
    <w:rsid w:val="00D957F8"/>
    <w:rsid w:val="00E04C86"/>
    <w:rsid w:val="00E73D50"/>
    <w:rsid w:val="00F06D73"/>
    <w:rsid w:val="00F125F0"/>
    <w:rsid w:val="00F5405C"/>
    <w:rsid w:val="00F64BF1"/>
    <w:rsid w:val="00FA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4396"/>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2</cp:revision>
  <cp:lastPrinted>2020-09-07T11:34:00Z</cp:lastPrinted>
  <dcterms:created xsi:type="dcterms:W3CDTF">2020-09-07T14:15:00Z</dcterms:created>
  <dcterms:modified xsi:type="dcterms:W3CDTF">2020-09-07T14:15:00Z</dcterms:modified>
</cp:coreProperties>
</file>