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 xml:space="preserve">Aras </w:t>
      </w:r>
      <w:proofErr w:type="gramStart"/>
      <w:r w:rsidRPr="003D15FE">
        <w:rPr>
          <w:rFonts w:asciiTheme="minorHAnsi" w:hAnsiTheme="minorHAnsi" w:cstheme="minorHAnsi"/>
          <w:b/>
        </w:rPr>
        <w:t>an</w:t>
      </w:r>
      <w:proofErr w:type="gramEnd"/>
      <w:r w:rsidRPr="003D15FE">
        <w:rPr>
          <w:rFonts w:asciiTheme="minorHAnsi" w:hAnsiTheme="minorHAnsi" w:cstheme="minorHAnsi"/>
          <w:b/>
        </w:rPr>
        <w:t xml:space="preserve"> </w:t>
      </w:r>
      <w:proofErr w:type="spellStart"/>
      <w:r w:rsidRPr="003D15FE">
        <w:rPr>
          <w:rFonts w:asciiTheme="minorHAnsi" w:hAnsiTheme="minorHAnsi" w:cstheme="minorHAnsi"/>
          <w:b/>
        </w:rPr>
        <w:t>Chontae</w:t>
      </w:r>
      <w:proofErr w:type="spellEnd"/>
      <w:r w:rsidRPr="003D15FE">
        <w:rPr>
          <w:rFonts w:asciiTheme="minorHAnsi" w:hAnsiTheme="minorHAnsi" w:cstheme="minorHAnsi"/>
          <w:b/>
        </w:rPr>
        <w:t>, Great Water Street, Longford.</w:t>
      </w:r>
    </w:p>
    <w:p w14:paraId="313882FE" w14:textId="7FF5E4EF"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 xml:space="preserve">452 </w:t>
      </w:r>
      <w:r w:rsidR="00977207" w:rsidRPr="003D15FE">
        <w:rPr>
          <w:rFonts w:asciiTheme="minorHAnsi" w:hAnsiTheme="minorHAnsi" w:cstheme="minorHAnsi"/>
          <w:spacing w:val="0"/>
          <w:szCs w:val="24"/>
        </w:rPr>
        <w:t>/</w:t>
      </w:r>
      <w:r w:rsidR="00CD2451">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6C456C8B" w14:textId="77777777" w:rsidR="00CD2451" w:rsidRPr="00CD2451" w:rsidRDefault="00CD2451" w:rsidP="00CD2451">
            <w:pPr>
              <w:jc w:val="center"/>
              <w:rPr>
                <w:rFonts w:ascii="Calibri" w:eastAsia="Calibri" w:hAnsi="Calibri" w:cs="Calibri"/>
                <w:color w:val="002060"/>
              </w:rPr>
            </w:pPr>
            <w:r w:rsidRPr="00CD2451">
              <w:rPr>
                <w:rFonts w:ascii="Calibri" w:eastAsia="Calibri" w:hAnsi="Calibri" w:cs="Calibri"/>
                <w:b/>
                <w:sz w:val="52"/>
                <w:szCs w:val="52"/>
              </w:rPr>
              <w:t>Architectural Building Technician Grade II</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6D55E169"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CD2451">
              <w:rPr>
                <w:rFonts w:asciiTheme="minorHAnsi" w:hAnsiTheme="minorHAnsi" w:cstheme="minorHAnsi"/>
                <w:sz w:val="32"/>
                <w:szCs w:val="32"/>
              </w:rPr>
              <w:t>ABTII</w:t>
            </w:r>
            <w:r w:rsidRPr="003D15FE">
              <w:rPr>
                <w:rFonts w:asciiTheme="minorHAnsi" w:hAnsiTheme="minorHAnsi" w:cstheme="minorHAnsi"/>
                <w:sz w:val="32"/>
                <w:szCs w:val="32"/>
              </w:rPr>
              <w:t>/</w:t>
            </w:r>
            <w:r w:rsidR="00451E34">
              <w:rPr>
                <w:rFonts w:asciiTheme="minorHAnsi" w:hAnsiTheme="minorHAnsi" w:cstheme="minorHAnsi"/>
                <w:sz w:val="32"/>
                <w:szCs w:val="32"/>
              </w:rPr>
              <w:t>0</w:t>
            </w:r>
            <w:r w:rsidR="00CD2451">
              <w:rPr>
                <w:rFonts w:asciiTheme="minorHAnsi" w:hAnsiTheme="minorHAnsi" w:cstheme="minorHAnsi"/>
                <w:sz w:val="32"/>
                <w:szCs w:val="32"/>
              </w:rPr>
              <w:t>6</w:t>
            </w:r>
            <w:r w:rsidR="00451E34">
              <w:rPr>
                <w:rFonts w:asciiTheme="minorHAnsi" w:hAnsiTheme="minorHAnsi" w:cstheme="minorHAnsi"/>
                <w:sz w:val="32"/>
                <w:szCs w:val="32"/>
              </w:rPr>
              <w:t>25</w:t>
            </w:r>
          </w:p>
        </w:tc>
      </w:tr>
    </w:tbl>
    <w:p w14:paraId="41B078EE" w14:textId="6ECAACF1" w:rsidR="00364E42" w:rsidRPr="00F35C56" w:rsidRDefault="00854DDF" w:rsidP="00F35C56">
      <w:pPr>
        <w:spacing w:before="120" w:line="360" w:lineRule="auto"/>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2A1C2C69" w14:textId="652CBA59"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CD2451">
        <w:rPr>
          <w:rFonts w:asciiTheme="minorHAnsi" w:hAnsiTheme="minorHAnsi" w:cstheme="minorHAnsi"/>
          <w:b/>
          <w:sz w:val="23"/>
          <w:szCs w:val="23"/>
          <w:u w:val="single"/>
        </w:rPr>
        <w:t>11</w:t>
      </w:r>
      <w:r w:rsidR="00CD2451">
        <w:rPr>
          <w:rFonts w:asciiTheme="minorHAnsi" w:hAnsiTheme="minorHAnsi" w:cstheme="minorHAnsi"/>
          <w:b/>
          <w:sz w:val="23"/>
          <w:szCs w:val="23"/>
          <w:u w:val="single"/>
          <w:vertAlign w:val="superscript"/>
        </w:rPr>
        <w:t xml:space="preserve">th </w:t>
      </w:r>
      <w:r w:rsidR="00CD2451">
        <w:rPr>
          <w:rFonts w:asciiTheme="minorHAnsi" w:hAnsiTheme="minorHAnsi" w:cstheme="minorHAnsi"/>
          <w:b/>
          <w:sz w:val="23"/>
          <w:szCs w:val="23"/>
          <w:u w:val="single"/>
        </w:rPr>
        <w:t>July</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 xml:space="preserve">and </w:t>
      </w:r>
      <w:proofErr w:type="gramStart"/>
      <w:r w:rsidRPr="003D15FE">
        <w:rPr>
          <w:rFonts w:asciiTheme="minorHAnsi" w:hAnsiTheme="minorHAnsi" w:cstheme="minorHAnsi"/>
          <w:sz w:val="23"/>
          <w:szCs w:val="23"/>
        </w:rPr>
        <w:t>accurately</w:t>
      </w:r>
      <w:proofErr w:type="gramEnd"/>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 xml:space="preserve">on </w:t>
      </w:r>
      <w:proofErr w:type="gramStart"/>
      <w:r w:rsidR="00CB12FB" w:rsidRPr="003D15FE">
        <w:rPr>
          <w:rFonts w:asciiTheme="minorHAnsi" w:hAnsiTheme="minorHAnsi" w:cstheme="minorHAnsi"/>
          <w:sz w:val="23"/>
          <w:szCs w:val="23"/>
        </w:rPr>
        <w:t>time</w:t>
      </w:r>
      <w:proofErr w:type="gramEnd"/>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3D15FE">
        <w:rPr>
          <w:rFonts w:asciiTheme="minorHAnsi" w:hAnsiTheme="minorHAnsi" w:cstheme="minorHAnsi"/>
          <w:color w:val="000000"/>
          <w:sz w:val="23"/>
          <w:szCs w:val="23"/>
          <w:lang w:val="en-IE" w:eastAsia="en-IE"/>
        </w:rPr>
        <w:t>CV</w:t>
      </w:r>
      <w:proofErr w:type="gramEnd"/>
      <w:r w:rsidRPr="003D15FE">
        <w:rPr>
          <w:rFonts w:asciiTheme="minorHAnsi" w:hAnsiTheme="minorHAnsi" w:cstheme="minorHAnsi"/>
          <w:color w:val="000000"/>
          <w:sz w:val="23"/>
          <w:szCs w:val="23"/>
          <w:lang w:val="en-IE" w:eastAsia="en-IE"/>
        </w:rPr>
        <w:t xml:space="preserve"> </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454669A7" w14:textId="77777777" w:rsidR="00CD2451" w:rsidRDefault="00854DDF" w:rsidP="00F35C56">
      <w:pPr>
        <w:numPr>
          <w:ilvl w:val="0"/>
          <w:numId w:val="7"/>
        </w:numPr>
        <w:spacing w:line="276" w:lineRule="auto"/>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2F3CA9AF" w:rsidR="00CB12FB" w:rsidRPr="00CD2451" w:rsidRDefault="00CB12FB" w:rsidP="00CD2451">
      <w:pPr>
        <w:numPr>
          <w:ilvl w:val="0"/>
          <w:numId w:val="7"/>
        </w:numPr>
        <w:ind w:left="284" w:hanging="284"/>
        <w:jc w:val="both"/>
        <w:rPr>
          <w:rFonts w:asciiTheme="minorHAnsi" w:hAnsiTheme="minorHAnsi" w:cstheme="minorHAnsi"/>
          <w:bCs/>
          <w:sz w:val="23"/>
          <w:szCs w:val="23"/>
        </w:rPr>
      </w:pPr>
      <w:r w:rsidRPr="00CD2451">
        <w:rPr>
          <w:rFonts w:asciiTheme="minorHAnsi" w:hAnsiTheme="minorHAnsi" w:cstheme="minorHAnsi"/>
          <w:sz w:val="23"/>
          <w:szCs w:val="23"/>
        </w:rPr>
        <w:t xml:space="preserve">To complete your </w:t>
      </w:r>
      <w:proofErr w:type="gramStart"/>
      <w:r w:rsidRPr="00CD2451">
        <w:rPr>
          <w:rFonts w:asciiTheme="minorHAnsi" w:hAnsiTheme="minorHAnsi" w:cstheme="minorHAnsi"/>
          <w:sz w:val="23"/>
          <w:szCs w:val="23"/>
        </w:rPr>
        <w:t>Application</w:t>
      </w:r>
      <w:proofErr w:type="gramEnd"/>
      <w:r w:rsidRPr="00CD2451">
        <w:rPr>
          <w:rFonts w:asciiTheme="minorHAnsi" w:hAnsiTheme="minorHAnsi" w:cstheme="minorHAnsi"/>
          <w:sz w:val="23"/>
          <w:szCs w:val="23"/>
        </w:rPr>
        <w:t>:</w:t>
      </w:r>
    </w:p>
    <w:p w14:paraId="5CFA9E07" w14:textId="77777777" w:rsidR="00CB12FB" w:rsidRPr="003D15FE"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 xml:space="preserve">include all relevant, </w:t>
      </w:r>
      <w:proofErr w:type="gramStart"/>
      <w:r w:rsidR="005C7685" w:rsidRPr="003D15FE">
        <w:rPr>
          <w:rFonts w:asciiTheme="minorHAnsi" w:hAnsiTheme="minorHAnsi" w:cstheme="minorHAnsi"/>
          <w:sz w:val="23"/>
          <w:szCs w:val="23"/>
        </w:rPr>
        <w:t>detailed</w:t>
      </w:r>
      <w:proofErr w:type="gramEnd"/>
      <w:r w:rsidR="005C7685" w:rsidRPr="003D15FE">
        <w:rPr>
          <w:rFonts w:asciiTheme="minorHAnsi" w:hAnsiTheme="minorHAnsi" w:cstheme="minorHAnsi"/>
          <w:sz w:val="23"/>
          <w:szCs w:val="23"/>
        </w:rPr>
        <w:t xml:space="preserve"> and accurate information.</w:t>
      </w:r>
    </w:p>
    <w:p w14:paraId="158D52E7" w14:textId="77777777"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114F4CB4" w:rsidR="007C1808" w:rsidRPr="00CD2451" w:rsidRDefault="007C1808" w:rsidP="00CD2451">
      <w:pPr>
        <w:pStyle w:val="ListParagraph"/>
        <w:ind w:left="567"/>
        <w:jc w:val="both"/>
        <w:rPr>
          <w:rFonts w:asciiTheme="minorHAnsi" w:hAnsiTheme="minorHAnsi" w:cstheme="minorHAnsi"/>
          <w:b/>
          <w:sz w:val="23"/>
          <w:szCs w:val="23"/>
        </w:rPr>
      </w:pPr>
      <w:r w:rsidRPr="003D15FE">
        <w:rPr>
          <w:rFonts w:asciiTheme="minorHAnsi" w:hAnsiTheme="minorHAnsi" w:cstheme="minorHAnsi"/>
          <w:sz w:val="23"/>
          <w:szCs w:val="23"/>
        </w:rPr>
        <w:t>“</w:t>
      </w:r>
      <w:r w:rsidR="00CD2451" w:rsidRPr="00CD2451">
        <w:rPr>
          <w:rFonts w:asciiTheme="minorHAnsi" w:hAnsiTheme="minorHAnsi" w:cstheme="minorHAnsi"/>
          <w:b/>
          <w:sz w:val="23"/>
          <w:szCs w:val="23"/>
        </w:rPr>
        <w:t>Architectural Building Technician Grade II</w:t>
      </w:r>
      <w:r w:rsidR="00CD2451">
        <w:rPr>
          <w:rFonts w:asciiTheme="minorHAnsi" w:hAnsiTheme="minorHAnsi" w:cstheme="minorHAnsi"/>
          <w:b/>
          <w:sz w:val="23"/>
          <w:szCs w:val="23"/>
        </w:rPr>
        <w:t xml:space="preserve"> </w:t>
      </w:r>
      <w:r w:rsidR="003D15FE" w:rsidRPr="00CD2451">
        <w:rPr>
          <w:rFonts w:asciiTheme="minorHAnsi" w:hAnsiTheme="minorHAnsi" w:cstheme="minorHAnsi"/>
          <w:b/>
          <w:sz w:val="23"/>
          <w:szCs w:val="23"/>
        </w:rPr>
        <w:t>– [</w:t>
      </w:r>
      <w:r w:rsidR="003C21B7" w:rsidRPr="00CD2451">
        <w:rPr>
          <w:rFonts w:asciiTheme="minorHAnsi" w:hAnsiTheme="minorHAnsi" w:cstheme="minorHAnsi"/>
          <w:b/>
          <w:sz w:val="23"/>
          <w:szCs w:val="23"/>
        </w:rPr>
        <w:t>Y</w:t>
      </w:r>
      <w:r w:rsidRPr="00CD2451">
        <w:rPr>
          <w:rFonts w:asciiTheme="minorHAnsi" w:hAnsiTheme="minorHAnsi" w:cstheme="minorHAnsi"/>
          <w:b/>
          <w:sz w:val="23"/>
          <w:szCs w:val="23"/>
        </w:rPr>
        <w:t xml:space="preserve">our </w:t>
      </w:r>
      <w:r w:rsidR="003C21B7" w:rsidRPr="00CD2451">
        <w:rPr>
          <w:rFonts w:asciiTheme="minorHAnsi" w:hAnsiTheme="minorHAnsi" w:cstheme="minorHAnsi"/>
          <w:b/>
          <w:sz w:val="23"/>
          <w:szCs w:val="23"/>
        </w:rPr>
        <w:t>N</w:t>
      </w:r>
      <w:r w:rsidRPr="00CD2451">
        <w:rPr>
          <w:rFonts w:asciiTheme="minorHAnsi" w:hAnsiTheme="minorHAnsi" w:cstheme="minorHAnsi"/>
          <w:b/>
          <w:sz w:val="23"/>
          <w:szCs w:val="23"/>
        </w:rPr>
        <w:t>ame]</w:t>
      </w:r>
      <w:r w:rsidRPr="00CD2451">
        <w:rPr>
          <w:rFonts w:asciiTheme="minorHAnsi" w:hAnsiTheme="minorHAnsi" w:cstheme="minorHAnsi"/>
          <w:sz w:val="23"/>
          <w:szCs w:val="23"/>
        </w:rPr>
        <w:t>”</w:t>
      </w:r>
      <w:r w:rsidR="003C21B7" w:rsidRPr="00CD2451">
        <w:rPr>
          <w:rFonts w:asciiTheme="minorHAnsi" w:hAnsiTheme="minorHAnsi" w:cstheme="minorHAnsi"/>
          <w:sz w:val="23"/>
          <w:szCs w:val="23"/>
        </w:rPr>
        <w:t xml:space="preserve"> </w:t>
      </w:r>
      <w:r w:rsidR="003C21B7" w:rsidRPr="00CD2451">
        <w:rPr>
          <w:rFonts w:asciiTheme="minorHAnsi" w:hAnsiTheme="minorHAnsi" w:cstheme="minorHAnsi"/>
          <w:i/>
          <w:sz w:val="23"/>
          <w:szCs w:val="23"/>
        </w:rPr>
        <w:t xml:space="preserve">(e.g. </w:t>
      </w:r>
      <w:r w:rsidR="00CD2451" w:rsidRPr="00CD2451">
        <w:rPr>
          <w:rFonts w:asciiTheme="minorHAnsi" w:hAnsiTheme="minorHAnsi" w:cstheme="minorHAnsi"/>
          <w:b/>
          <w:i/>
          <w:sz w:val="23"/>
          <w:szCs w:val="23"/>
        </w:rPr>
        <w:t>Architectural Building Technician Grade II</w:t>
      </w:r>
      <w:r w:rsidR="00CD2451">
        <w:rPr>
          <w:rFonts w:asciiTheme="minorHAnsi" w:hAnsiTheme="minorHAnsi" w:cstheme="minorHAnsi"/>
          <w:b/>
          <w:i/>
          <w:sz w:val="23"/>
          <w:szCs w:val="23"/>
        </w:rPr>
        <w:t xml:space="preserve"> </w:t>
      </w:r>
      <w:r w:rsidR="003C21B7" w:rsidRPr="00CD2451">
        <w:rPr>
          <w:rFonts w:asciiTheme="minorHAnsi" w:hAnsiTheme="minorHAnsi" w:cstheme="minorHAnsi"/>
          <w:b/>
          <w:i/>
          <w:sz w:val="23"/>
          <w:szCs w:val="23"/>
        </w:rPr>
        <w:t>-Joe Bloggs</w:t>
      </w:r>
      <w:r w:rsidR="003C21B7" w:rsidRPr="00CD2451">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w:t>
      </w:r>
      <w:proofErr w:type="gramStart"/>
      <w:r w:rsidRPr="003D15FE">
        <w:rPr>
          <w:rFonts w:asciiTheme="minorHAnsi" w:hAnsiTheme="minorHAnsi" w:cstheme="minorHAnsi"/>
          <w:sz w:val="23"/>
          <w:szCs w:val="23"/>
          <w:lang w:val="en-IE" w:eastAsia="en-IE"/>
        </w:rPr>
        <w:t>competencies</w:t>
      </w:r>
      <w:proofErr w:type="gramEnd"/>
      <w:r w:rsidRPr="003D15FE">
        <w:rPr>
          <w:rFonts w:asciiTheme="minorHAnsi" w:hAnsiTheme="minorHAnsi" w:cstheme="minorHAnsi"/>
          <w:sz w:val="23"/>
          <w:szCs w:val="23"/>
          <w:lang w:val="en-IE" w:eastAsia="en-IE"/>
        </w:rPr>
        <w:t xml:space="preserve">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651687C3" w14:textId="5B2744C9" w:rsidR="00605575" w:rsidRPr="00CD2451" w:rsidRDefault="00AB5847" w:rsidP="00CD2451">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00CD2451">
        <w:rPr>
          <w:rFonts w:asciiTheme="minorHAnsi" w:hAnsiTheme="minorHAnsi" w:cstheme="minorHAnsi"/>
          <w:b/>
          <w:i/>
          <w:sz w:val="23"/>
          <w:szCs w:val="23"/>
          <w:lang w:val="ga-IE"/>
        </w:rPr>
        <w:t>.</w:t>
      </w:r>
    </w:p>
    <w:p w14:paraId="2C63385B" w14:textId="77777777" w:rsidR="0024492A" w:rsidRDefault="0024492A">
      <w:pPr>
        <w:jc w:val="both"/>
        <w:rPr>
          <w:b/>
          <w:sz w:val="22"/>
          <w:szCs w:val="22"/>
        </w:rPr>
      </w:pPr>
    </w:p>
    <w:p w14:paraId="7575BFD7" w14:textId="1848309E" w:rsidR="0024492A" w:rsidRDefault="00352576" w:rsidP="008E7FFA">
      <w:pPr>
        <w:ind w:left="720"/>
        <w:jc w:val="center"/>
        <w:rPr>
          <w:b/>
          <w:sz w:val="22"/>
          <w:szCs w:val="22"/>
        </w:rPr>
      </w:pPr>
      <w:r>
        <w:rPr>
          <w:noProof/>
        </w:rPr>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0E21F5">
        <w:tc>
          <w:tcPr>
            <w:tcW w:w="10424" w:type="dxa"/>
            <w:shd w:val="clear" w:color="auto" w:fill="8EAADB"/>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3077D6BF" w14:textId="430598B8" w:rsidR="008E7FFA" w:rsidRPr="00CD2451" w:rsidRDefault="007E16D7" w:rsidP="00CD2451">
      <w:pPr>
        <w:spacing w:line="360" w:lineRule="auto"/>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63D7D6DD" w14:textId="77777777"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0" w:name="_Hlk41386121"/>
            <w:r w:rsidRPr="00CF7C89">
              <w:rPr>
                <w:rFonts w:asciiTheme="minorHAnsi" w:hAnsiTheme="minorHAnsi" w:cstheme="minorHAnsi"/>
                <w:b/>
                <w:sz w:val="28"/>
                <w:szCs w:val="28"/>
              </w:rPr>
              <w:lastRenderedPageBreak/>
              <w:t>Section C – Employment Record</w:t>
            </w:r>
          </w:p>
        </w:tc>
      </w:tr>
    </w:tbl>
    <w:bookmarkEnd w:id="0"/>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 xml:space="preserve">If necessary, </w:t>
      </w:r>
      <w:proofErr w:type="gramStart"/>
      <w:r w:rsidRPr="00CF7C89">
        <w:rPr>
          <w:rFonts w:asciiTheme="minorHAnsi" w:hAnsiTheme="minorHAnsi" w:cstheme="minorHAnsi"/>
          <w:b/>
          <w:sz w:val="22"/>
          <w:szCs w:val="22"/>
          <w:u w:val="single"/>
        </w:rPr>
        <w:t>continue on</w:t>
      </w:r>
      <w:proofErr w:type="gramEnd"/>
      <w:r w:rsidRPr="00CF7C89">
        <w:rPr>
          <w:rFonts w:asciiTheme="minorHAnsi" w:hAnsiTheme="minorHAnsi" w:cstheme="minorHAnsi"/>
          <w:b/>
          <w:sz w:val="22"/>
          <w:szCs w:val="22"/>
          <w:u w:val="single"/>
        </w:rPr>
        <w:t xml:space="preserve">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1"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1"/>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2"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2"/>
    </w:tbl>
    <w:p w14:paraId="0024BD90" w14:textId="77777777" w:rsidR="00215742" w:rsidRDefault="00215742" w:rsidP="00215742">
      <w:pPr>
        <w:rPr>
          <w:b/>
          <w:i/>
          <w:sz w:val="22"/>
          <w:szCs w:val="22"/>
        </w:rPr>
      </w:pPr>
    </w:p>
    <w:p w14:paraId="508BC1E2" w14:textId="77777777" w:rsidR="00CF7C89" w:rsidRDefault="00CF7C89" w:rsidP="00215742">
      <w:pPr>
        <w:rPr>
          <w:b/>
          <w:i/>
          <w:sz w:val="22"/>
          <w:szCs w:val="22"/>
        </w:rPr>
      </w:pPr>
    </w:p>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3C666BD3"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69E39246" w14:textId="77777777" w:rsidR="00D830C8" w:rsidRDefault="00D830C8" w:rsidP="00D830C8">
      <w:pPr>
        <w:rPr>
          <w:sz w:val="22"/>
          <w:szCs w:val="22"/>
        </w:rPr>
      </w:pPr>
    </w:p>
    <w:p w14:paraId="5A6F72E0" w14:textId="77777777" w:rsidR="00DE2825" w:rsidRPr="00701398" w:rsidRDefault="00DE2825" w:rsidP="00D830C8">
      <w:pPr>
        <w:rPr>
          <w:sz w:val="22"/>
          <w:szCs w:val="22"/>
        </w:rPr>
      </w:pPr>
    </w:p>
    <w:p w14:paraId="0096E75A" w14:textId="77777777" w:rsidR="00701398" w:rsidRDefault="00701398" w:rsidP="00895ECD">
      <w:pPr>
        <w:suppressAutoHyphens/>
        <w:ind w:left="720"/>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643E1690"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CD2451">
        <w:rPr>
          <w:rFonts w:asciiTheme="minorHAnsi" w:hAnsiTheme="minorHAnsi" w:cstheme="minorHAnsi"/>
          <w:b/>
          <w:sz w:val="22"/>
          <w:szCs w:val="22"/>
          <w:lang w:eastAsia="zh-CN"/>
        </w:rPr>
        <w:t>Architectural Building Technician Grade II</w:t>
      </w:r>
      <w:r w:rsidRPr="00CF7C89">
        <w:rPr>
          <w:rFonts w:asciiTheme="minorHAnsi" w:hAnsiTheme="minorHAnsi" w:cstheme="minorHAnsi"/>
          <w:b/>
          <w:sz w:val="22"/>
          <w:szCs w:val="22"/>
          <w:lang w:eastAsia="zh-CN"/>
        </w:rPr>
        <w:t xml:space="preserve">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48D34B16" w:rsidR="00F976AE" w:rsidRPr="00CF7C89" w:rsidRDefault="00CD2451" w:rsidP="00CF7C89">
            <w:pPr>
              <w:suppressAutoHyphens/>
              <w:spacing w:after="240"/>
              <w:rPr>
                <w:rFonts w:asciiTheme="minorHAnsi" w:hAnsiTheme="minorHAnsi" w:cstheme="minorHAnsi"/>
                <w:lang w:eastAsia="zh-CN"/>
              </w:rPr>
            </w:pPr>
            <w:r w:rsidRPr="00CD2451">
              <w:rPr>
                <w:rFonts w:asciiTheme="minorHAnsi" w:hAnsiTheme="minorHAnsi" w:cstheme="minorHAnsi"/>
                <w:b/>
                <w:color w:val="FFFFFF"/>
                <w:sz w:val="28"/>
                <w:szCs w:val="28"/>
                <w:lang w:val="en-IE" w:eastAsia="zh-CN"/>
              </w:rPr>
              <w:t>Delivering Results &amp; Communicating Effectively</w:t>
            </w:r>
            <w:r w:rsidR="00CF7C89">
              <w:rPr>
                <w:rFonts w:asciiTheme="minorHAnsi" w:hAnsiTheme="minorHAnsi" w:cstheme="minorHAnsi"/>
                <w:b/>
                <w:color w:val="FFFFFF"/>
                <w:sz w:val="28"/>
                <w:szCs w:val="28"/>
                <w:lang w:eastAsia="zh-CN"/>
              </w:rPr>
              <w:t xml:space="preserve"> -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0569815" w14:textId="77777777" w:rsidR="00CD2451" w:rsidRPr="00CD2451" w:rsidRDefault="00CD2451" w:rsidP="00F35C56">
            <w:pPr>
              <w:pStyle w:val="BodyTextIndent"/>
              <w:numPr>
                <w:ilvl w:val="0"/>
                <w:numId w:val="5"/>
              </w:numPr>
              <w:spacing w:after="0" w:line="276" w:lineRule="auto"/>
              <w:rPr>
                <w:rFonts w:asciiTheme="minorHAnsi" w:hAnsiTheme="minorHAnsi" w:cstheme="minorHAnsi"/>
              </w:rPr>
            </w:pPr>
            <w:r w:rsidRPr="00CD2451">
              <w:rPr>
                <w:rFonts w:asciiTheme="minorHAnsi" w:hAnsiTheme="minorHAnsi" w:cstheme="minorHAnsi"/>
              </w:rPr>
              <w:t>Plans work effectively.</w:t>
            </w:r>
          </w:p>
          <w:p w14:paraId="151505F1" w14:textId="77777777" w:rsidR="00CD2451" w:rsidRPr="00CD2451" w:rsidRDefault="00CD2451" w:rsidP="00F35C56">
            <w:pPr>
              <w:pStyle w:val="BodyTextIndent"/>
              <w:numPr>
                <w:ilvl w:val="0"/>
                <w:numId w:val="5"/>
              </w:numPr>
              <w:spacing w:after="0" w:line="276" w:lineRule="auto"/>
              <w:rPr>
                <w:rFonts w:asciiTheme="minorHAnsi" w:hAnsiTheme="minorHAnsi" w:cstheme="minorHAnsi"/>
              </w:rPr>
            </w:pPr>
            <w:r w:rsidRPr="00CD2451">
              <w:rPr>
                <w:rFonts w:asciiTheme="minorHAnsi" w:hAnsiTheme="minorHAnsi" w:cstheme="minorHAnsi"/>
              </w:rPr>
              <w:t>Implements high quality service and customer care standards.</w:t>
            </w:r>
          </w:p>
          <w:p w14:paraId="6291BDC0" w14:textId="77777777" w:rsidR="00CD2451" w:rsidRPr="00CD2451" w:rsidRDefault="00CD2451" w:rsidP="00F35C56">
            <w:pPr>
              <w:pStyle w:val="BodyTextIndent"/>
              <w:numPr>
                <w:ilvl w:val="0"/>
                <w:numId w:val="5"/>
              </w:numPr>
              <w:spacing w:after="0" w:line="276" w:lineRule="auto"/>
              <w:rPr>
                <w:rFonts w:asciiTheme="minorHAnsi" w:hAnsiTheme="minorHAnsi" w:cstheme="minorHAnsi"/>
              </w:rPr>
            </w:pPr>
            <w:r w:rsidRPr="00CD2451">
              <w:rPr>
                <w:rFonts w:asciiTheme="minorHAnsi" w:hAnsiTheme="minorHAnsi" w:cstheme="minorHAnsi"/>
              </w:rPr>
              <w:t>Demonstrates effective verbal and written communication skills.</w:t>
            </w:r>
          </w:p>
          <w:p w14:paraId="0C2956BC" w14:textId="77777777" w:rsidR="00CD2451" w:rsidRPr="00CD2451" w:rsidRDefault="00CD2451" w:rsidP="00F35C56">
            <w:pPr>
              <w:pStyle w:val="BodyTextIndent"/>
              <w:numPr>
                <w:ilvl w:val="0"/>
                <w:numId w:val="5"/>
              </w:numPr>
              <w:spacing w:after="0" w:line="276" w:lineRule="auto"/>
              <w:rPr>
                <w:rFonts w:asciiTheme="minorHAnsi" w:hAnsiTheme="minorHAnsi" w:cstheme="minorHAnsi"/>
              </w:rPr>
            </w:pPr>
            <w:r w:rsidRPr="00CD2451">
              <w:rPr>
                <w:rFonts w:asciiTheme="minorHAnsi" w:hAnsiTheme="minorHAnsi" w:cstheme="minorHAnsi"/>
              </w:rPr>
              <w:t>Identifying problems of a technical / civil / architectural / building nature and providing and contributing towards technical detailing, design, and specification solutions.</w:t>
            </w:r>
          </w:p>
          <w:p w14:paraId="25EE366A" w14:textId="28F12A23" w:rsidR="00F976AE" w:rsidRPr="00CF7C89" w:rsidRDefault="00CD2451" w:rsidP="00F35C56">
            <w:pPr>
              <w:numPr>
                <w:ilvl w:val="0"/>
                <w:numId w:val="5"/>
              </w:numPr>
              <w:suppressAutoHyphens/>
              <w:spacing w:line="360" w:lineRule="auto"/>
              <w:jc w:val="both"/>
              <w:rPr>
                <w:rFonts w:asciiTheme="minorHAnsi" w:hAnsiTheme="minorHAnsi" w:cstheme="minorHAnsi"/>
                <w:lang w:eastAsia="zh-CN"/>
              </w:rPr>
            </w:pPr>
            <w:r w:rsidRPr="00CD2451">
              <w:rPr>
                <w:rFonts w:asciiTheme="minorHAnsi" w:hAnsiTheme="minorHAnsi" w:cstheme="minorHAnsi"/>
              </w:rPr>
              <w:t>Delivering quality technical, civil and /or architectural work and services.</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68D64D7"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3A974B3C" w:rsidR="00CF7C89" w:rsidRPr="00CD2451" w:rsidRDefault="00CD2451" w:rsidP="00CD2451">
            <w:pPr>
              <w:suppressAutoHyphens/>
              <w:spacing w:after="240"/>
              <w:rPr>
                <w:rFonts w:asciiTheme="minorHAnsi" w:hAnsiTheme="minorHAnsi" w:cstheme="minorHAnsi"/>
                <w:b/>
                <w:color w:val="FFFFFF"/>
                <w:sz w:val="28"/>
                <w:szCs w:val="28"/>
                <w:lang w:val="en-IE" w:eastAsia="zh-CN"/>
              </w:rPr>
            </w:pPr>
            <w:r w:rsidRPr="00CD2451">
              <w:rPr>
                <w:rFonts w:asciiTheme="minorHAnsi" w:hAnsiTheme="minorHAnsi" w:cstheme="minorHAnsi"/>
                <w:b/>
                <w:color w:val="FFFFFF"/>
                <w:sz w:val="28"/>
                <w:szCs w:val="28"/>
                <w:lang w:val="en-IE" w:eastAsia="zh-CN"/>
              </w:rPr>
              <w:lastRenderedPageBreak/>
              <w:t>Personal Performance &amp;</w:t>
            </w:r>
            <w:r>
              <w:rPr>
                <w:rFonts w:asciiTheme="minorHAnsi" w:hAnsiTheme="minorHAnsi" w:cstheme="minorHAnsi"/>
                <w:b/>
                <w:color w:val="FFFFFF"/>
                <w:sz w:val="28"/>
                <w:szCs w:val="28"/>
                <w:lang w:val="en-IE" w:eastAsia="zh-CN"/>
              </w:rPr>
              <w:t xml:space="preserve"> </w:t>
            </w:r>
            <w:r w:rsidRPr="00CD2451">
              <w:rPr>
                <w:rFonts w:asciiTheme="minorHAnsi" w:hAnsiTheme="minorHAnsi" w:cstheme="minorHAnsi"/>
                <w:b/>
                <w:color w:val="FFFFFF"/>
                <w:sz w:val="28"/>
                <w:szCs w:val="28"/>
                <w:lang w:val="en-IE" w:eastAsia="zh-CN"/>
              </w:rPr>
              <w:t>Teamwork</w:t>
            </w:r>
            <w:r w:rsidRPr="00CD2451">
              <w:rPr>
                <w:rFonts w:asciiTheme="minorHAnsi" w:hAnsiTheme="minorHAnsi" w:cstheme="minorHAnsi"/>
                <w:b/>
                <w:color w:val="FFFFFF"/>
                <w:sz w:val="28"/>
                <w:szCs w:val="28"/>
                <w:lang w:eastAsia="zh-CN"/>
              </w:rPr>
              <w:t xml:space="preserve"> </w:t>
            </w:r>
            <w:r w:rsidR="00CF7C89" w:rsidRPr="00CF7C89">
              <w:rPr>
                <w:rFonts w:asciiTheme="minorHAnsi" w:hAnsiTheme="minorHAnsi" w:cstheme="minorHAnsi"/>
                <w:b/>
                <w:color w:val="FFFFFF"/>
                <w:sz w:val="28"/>
                <w:szCs w:val="28"/>
                <w:lang w:eastAsia="zh-CN"/>
              </w:rPr>
              <w:t xml:space="preserve">-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98E0AC0" w14:textId="77777777" w:rsidR="00CD2451" w:rsidRPr="00222DAD" w:rsidRDefault="00CD2451" w:rsidP="00F35C56">
            <w:pPr>
              <w:numPr>
                <w:ilvl w:val="0"/>
                <w:numId w:val="10"/>
              </w:numPr>
              <w:suppressAutoHyphens/>
              <w:spacing w:line="276" w:lineRule="auto"/>
              <w:jc w:val="both"/>
              <w:rPr>
                <w:rFonts w:ascii="Calibri" w:hAnsi="Calibri" w:cs="Calibri"/>
                <w:lang w:eastAsia="zh-CN"/>
              </w:rPr>
            </w:pPr>
            <w:r w:rsidRPr="00222DAD">
              <w:rPr>
                <w:rFonts w:ascii="Calibri" w:hAnsi="Calibri" w:cs="Calibri"/>
                <w:lang w:eastAsia="zh-CN"/>
              </w:rPr>
              <w:t>Accepting direction and responding timely and accurately to requests for information, reports, technical input, or other services as required.</w:t>
            </w:r>
          </w:p>
          <w:p w14:paraId="193F3AFF" w14:textId="77777777" w:rsidR="00CD2451" w:rsidRPr="00222DAD" w:rsidRDefault="00CD2451" w:rsidP="00F35C56">
            <w:pPr>
              <w:numPr>
                <w:ilvl w:val="0"/>
                <w:numId w:val="10"/>
              </w:numPr>
              <w:suppressAutoHyphens/>
              <w:spacing w:line="276" w:lineRule="auto"/>
              <w:jc w:val="both"/>
              <w:rPr>
                <w:rFonts w:ascii="Calibri" w:hAnsi="Calibri" w:cs="Calibri"/>
                <w:lang w:eastAsia="zh-CN"/>
              </w:rPr>
            </w:pPr>
            <w:r w:rsidRPr="00222DAD">
              <w:rPr>
                <w:rFonts w:ascii="Calibri" w:hAnsi="Calibri" w:cs="Calibri"/>
                <w:lang w:eastAsia="zh-CN"/>
              </w:rPr>
              <w:t xml:space="preserve">Contributing positively to the goals of the section, organisation, and team plan. </w:t>
            </w:r>
          </w:p>
          <w:p w14:paraId="29C71AE9" w14:textId="77777777" w:rsidR="00CD2451" w:rsidRPr="00222DAD" w:rsidRDefault="00CD2451" w:rsidP="00F35C56">
            <w:pPr>
              <w:numPr>
                <w:ilvl w:val="0"/>
                <w:numId w:val="10"/>
              </w:numPr>
              <w:suppressAutoHyphens/>
              <w:spacing w:line="276" w:lineRule="auto"/>
              <w:jc w:val="both"/>
              <w:rPr>
                <w:rFonts w:ascii="Calibri" w:hAnsi="Calibri" w:cs="Calibri"/>
                <w:lang w:eastAsia="zh-CN"/>
              </w:rPr>
            </w:pPr>
            <w:r w:rsidRPr="00222DAD">
              <w:rPr>
                <w:rFonts w:ascii="Calibri" w:hAnsi="Calibri" w:cs="Calibri"/>
                <w:lang w:eastAsia="zh-CN"/>
              </w:rPr>
              <w:t>Works as part of a team to ensure delivery of plans and schedules.</w:t>
            </w:r>
          </w:p>
          <w:p w14:paraId="25D903FB" w14:textId="5660210E" w:rsidR="00895ECD" w:rsidRPr="00CF7C89" w:rsidRDefault="00CD2451" w:rsidP="00F35C56">
            <w:pPr>
              <w:pStyle w:val="BodyTextIndent"/>
              <w:numPr>
                <w:ilvl w:val="0"/>
                <w:numId w:val="10"/>
              </w:numPr>
              <w:spacing w:line="276" w:lineRule="auto"/>
              <w:rPr>
                <w:rFonts w:asciiTheme="minorHAnsi" w:hAnsiTheme="minorHAnsi" w:cstheme="minorHAnsi"/>
              </w:rPr>
            </w:pPr>
            <w:r w:rsidRPr="00222DAD">
              <w:rPr>
                <w:rFonts w:ascii="Calibri" w:hAnsi="Calibri" w:cs="Calibri"/>
                <w:lang w:eastAsia="zh-CN"/>
              </w:rPr>
              <w:t>Has a strong team ethic of co-operation and mutual support.</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Pr="004C25A8" w:rsidRDefault="00895ECD" w:rsidP="00895ECD">
            <w:pPr>
              <w:suppressAutoHyphens/>
              <w:rPr>
                <w:sz w:val="22"/>
                <w:szCs w:val="22"/>
                <w:lang w:eastAsia="zh-CN"/>
              </w:rPr>
            </w:pPr>
          </w:p>
          <w:p w14:paraId="2429B737" w14:textId="77777777" w:rsidR="00895ECD" w:rsidRPr="004C25A8" w:rsidRDefault="00895ECD" w:rsidP="00895ECD">
            <w:pPr>
              <w:suppressAutoHyphens/>
              <w:rPr>
                <w:sz w:val="22"/>
                <w:szCs w:val="22"/>
                <w:lang w:eastAsia="zh-CN"/>
              </w:rPr>
            </w:pPr>
          </w:p>
          <w:p w14:paraId="6F6687CD" w14:textId="77777777" w:rsidR="00895ECD" w:rsidRPr="004C25A8" w:rsidRDefault="00895ECD"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071CD46C" w14:textId="77777777" w:rsidR="00CF7C89" w:rsidRDefault="00CF7C89" w:rsidP="00895ECD">
            <w:pPr>
              <w:suppressAutoHyphens/>
              <w:rPr>
                <w:sz w:val="22"/>
                <w:szCs w:val="22"/>
                <w:lang w:eastAsia="zh-CN"/>
              </w:rPr>
            </w:pPr>
          </w:p>
          <w:p w14:paraId="62826148" w14:textId="77777777" w:rsidR="00F35C56" w:rsidRDefault="00F35C56" w:rsidP="00895ECD">
            <w:pPr>
              <w:suppressAutoHyphens/>
              <w:rPr>
                <w:sz w:val="22"/>
                <w:szCs w:val="22"/>
                <w:lang w:eastAsia="zh-CN"/>
              </w:rPr>
            </w:pPr>
          </w:p>
          <w:p w14:paraId="726E74D6" w14:textId="77777777" w:rsidR="00F35C56" w:rsidRDefault="00F35C56" w:rsidP="00895ECD">
            <w:pPr>
              <w:suppressAutoHyphens/>
              <w:rPr>
                <w:sz w:val="22"/>
                <w:szCs w:val="22"/>
                <w:lang w:eastAsia="zh-CN"/>
              </w:rPr>
            </w:pPr>
          </w:p>
          <w:p w14:paraId="170C895C" w14:textId="77777777" w:rsidR="00F35C56" w:rsidRPr="004C25A8" w:rsidRDefault="00F35C56"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7E14B6F8" w:rsidR="00F976AE" w:rsidRPr="00CF7C89" w:rsidRDefault="00340E93"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Personal Effectiveness</w:t>
            </w:r>
            <w:r w:rsidR="00CF7C89" w:rsidRPr="00CF7C89">
              <w:rPr>
                <w:rFonts w:asciiTheme="minorHAnsi" w:hAnsiTheme="minorHAnsi" w:cstheme="minorHAnsi"/>
                <w:b/>
                <w:color w:val="FFFFFF"/>
                <w:sz w:val="28"/>
                <w:szCs w:val="28"/>
                <w:lang w:eastAsia="zh-CN"/>
              </w:rPr>
              <w:t xml:space="preserve"> -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E5FE697" w14:textId="6FC6F051" w:rsidR="00CD2451" w:rsidRPr="00CD2451" w:rsidRDefault="00CD2451" w:rsidP="00F35C56">
            <w:pPr>
              <w:pStyle w:val="ListParagraph"/>
              <w:numPr>
                <w:ilvl w:val="0"/>
                <w:numId w:val="15"/>
              </w:numPr>
              <w:suppressAutoHyphens/>
              <w:spacing w:line="276" w:lineRule="auto"/>
              <w:jc w:val="both"/>
              <w:rPr>
                <w:rFonts w:ascii="Calibri" w:hAnsi="Calibri" w:cs="Calibri"/>
                <w:sz w:val="22"/>
                <w:szCs w:val="22"/>
                <w:lang w:eastAsia="zh-CN"/>
              </w:rPr>
            </w:pPr>
            <w:r w:rsidRPr="00CD2451">
              <w:rPr>
                <w:rFonts w:ascii="Calibri" w:hAnsi="Calibri" w:cs="Calibri"/>
                <w:sz w:val="24"/>
                <w:szCs w:val="24"/>
                <w:lang w:eastAsia="zh-CN"/>
              </w:rPr>
              <w:t>Takes initiative and is open to taking on new challenges or responsibilities</w:t>
            </w:r>
            <w:r w:rsidRPr="00CD2451">
              <w:rPr>
                <w:rFonts w:ascii="Calibri" w:hAnsi="Calibri" w:cs="Calibri"/>
                <w:sz w:val="22"/>
                <w:szCs w:val="22"/>
                <w:lang w:eastAsia="zh-CN"/>
              </w:rPr>
              <w:t>.</w:t>
            </w:r>
          </w:p>
          <w:p w14:paraId="201E0CE5" w14:textId="77777777" w:rsidR="00CD2451" w:rsidRPr="00CD2451" w:rsidRDefault="00CD2451" w:rsidP="00F35C56">
            <w:pPr>
              <w:numPr>
                <w:ilvl w:val="0"/>
                <w:numId w:val="1"/>
              </w:numPr>
              <w:tabs>
                <w:tab w:val="num" w:pos="-360"/>
              </w:tabs>
              <w:suppressAutoHyphens/>
              <w:spacing w:line="276" w:lineRule="auto"/>
              <w:jc w:val="both"/>
              <w:rPr>
                <w:rFonts w:ascii="Calibri" w:hAnsi="Calibri" w:cs="Calibri"/>
                <w:lang w:eastAsia="zh-CN"/>
              </w:rPr>
            </w:pPr>
            <w:r w:rsidRPr="00CD2451">
              <w:rPr>
                <w:rFonts w:ascii="Calibri" w:hAnsi="Calibri" w:cs="Calibri"/>
                <w:lang w:eastAsia="zh-CN"/>
              </w:rPr>
              <w:t>Manages time and workload effectively.</w:t>
            </w:r>
          </w:p>
          <w:p w14:paraId="3884A2CA" w14:textId="77777777" w:rsidR="00CD2451" w:rsidRDefault="00CD2451" w:rsidP="00F35C56">
            <w:pPr>
              <w:numPr>
                <w:ilvl w:val="0"/>
                <w:numId w:val="1"/>
              </w:numPr>
              <w:tabs>
                <w:tab w:val="num" w:pos="-360"/>
              </w:tabs>
              <w:suppressAutoHyphens/>
              <w:spacing w:line="276" w:lineRule="auto"/>
              <w:jc w:val="both"/>
              <w:rPr>
                <w:rFonts w:ascii="Calibri" w:hAnsi="Calibri" w:cs="Calibri"/>
                <w:lang w:eastAsia="zh-CN"/>
              </w:rPr>
            </w:pPr>
            <w:r w:rsidRPr="00CD2451">
              <w:rPr>
                <w:rFonts w:ascii="Calibri" w:hAnsi="Calibri" w:cs="Calibri"/>
                <w:lang w:eastAsia="zh-CN"/>
              </w:rPr>
              <w:t xml:space="preserve">Maintains a positive and constructive and enthusiastic attitude to their role. </w:t>
            </w:r>
          </w:p>
          <w:p w14:paraId="6CC9007E" w14:textId="59BCBBFC" w:rsidR="00F976AE" w:rsidRPr="00CD2451" w:rsidRDefault="00CD2451" w:rsidP="00F35C56">
            <w:pPr>
              <w:numPr>
                <w:ilvl w:val="0"/>
                <w:numId w:val="1"/>
              </w:numPr>
              <w:tabs>
                <w:tab w:val="num" w:pos="-360"/>
              </w:tabs>
              <w:suppressAutoHyphens/>
              <w:spacing w:line="360" w:lineRule="auto"/>
              <w:jc w:val="both"/>
              <w:rPr>
                <w:rFonts w:ascii="Calibri" w:hAnsi="Calibri" w:cs="Calibri"/>
                <w:lang w:eastAsia="zh-CN"/>
              </w:rPr>
            </w:pPr>
            <w:r w:rsidRPr="00CD2451">
              <w:rPr>
                <w:rFonts w:ascii="Calibri" w:hAnsi="Calibri" w:cs="Calibri"/>
                <w:lang w:eastAsia="zh-CN"/>
              </w:rPr>
              <w:t>Understands and implements change and demonstrates flexibility and openness to change.</w:t>
            </w: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420B3BB" w14:textId="77777777" w:rsidR="00CF7C89" w:rsidRDefault="00CF7C89" w:rsidP="00F976AE">
            <w:pPr>
              <w:suppressAutoHyphens/>
              <w:rPr>
                <w:rFonts w:ascii="Calibri" w:hAnsi="Calibri" w:cs="Calibri"/>
                <w:b/>
                <w:sz w:val="22"/>
                <w:szCs w:val="22"/>
                <w:lang w:eastAsia="zh-CN"/>
              </w:rPr>
            </w:pPr>
          </w:p>
          <w:p w14:paraId="75257750" w14:textId="77777777" w:rsidR="00CF7C89" w:rsidRDefault="00CF7C89" w:rsidP="00F976AE">
            <w:pPr>
              <w:suppressAutoHyphens/>
              <w:rPr>
                <w:rFonts w:ascii="Calibri" w:hAnsi="Calibri" w:cs="Calibri"/>
                <w:b/>
                <w:sz w:val="22"/>
                <w:szCs w:val="22"/>
                <w:lang w:eastAsia="zh-CN"/>
              </w:rPr>
            </w:pPr>
          </w:p>
          <w:p w14:paraId="10F38903" w14:textId="77777777" w:rsidR="00CF7C89" w:rsidRDefault="00CF7C89" w:rsidP="00F976AE">
            <w:pPr>
              <w:suppressAutoHyphens/>
              <w:rPr>
                <w:rFonts w:ascii="Calibri" w:hAnsi="Calibri" w:cs="Calibri"/>
                <w:b/>
                <w:sz w:val="22"/>
                <w:szCs w:val="22"/>
                <w:lang w:eastAsia="zh-CN"/>
              </w:rPr>
            </w:pPr>
          </w:p>
          <w:p w14:paraId="340015D3" w14:textId="77777777" w:rsidR="00CF7C89" w:rsidRDefault="00CF7C89" w:rsidP="00F976AE">
            <w:pPr>
              <w:suppressAutoHyphens/>
              <w:rPr>
                <w:rFonts w:ascii="Calibri" w:hAnsi="Calibri" w:cs="Calibri"/>
                <w:b/>
                <w:sz w:val="22"/>
                <w:szCs w:val="22"/>
                <w:lang w:eastAsia="zh-CN"/>
              </w:rPr>
            </w:pPr>
          </w:p>
          <w:p w14:paraId="20DFBD03" w14:textId="77777777" w:rsidR="00CF7C89" w:rsidRDefault="00CF7C89" w:rsidP="00F976AE">
            <w:pPr>
              <w:suppressAutoHyphens/>
              <w:rPr>
                <w:rFonts w:ascii="Calibri" w:hAnsi="Calibri" w:cs="Calibri"/>
                <w:b/>
                <w:sz w:val="22"/>
                <w:szCs w:val="22"/>
                <w:lang w:eastAsia="zh-CN"/>
              </w:rPr>
            </w:pPr>
          </w:p>
          <w:p w14:paraId="642671D3" w14:textId="77777777" w:rsidR="00CF7C89" w:rsidRDefault="00CF7C89" w:rsidP="00F976AE">
            <w:pPr>
              <w:suppressAutoHyphens/>
              <w:rPr>
                <w:rFonts w:ascii="Calibri" w:hAnsi="Calibri" w:cs="Calibri"/>
                <w:b/>
                <w:sz w:val="22"/>
                <w:szCs w:val="22"/>
                <w:lang w:eastAsia="zh-CN"/>
              </w:rPr>
            </w:pPr>
          </w:p>
          <w:p w14:paraId="66A784F6" w14:textId="77777777" w:rsidR="00CF7C89" w:rsidRDefault="00CF7C89" w:rsidP="00F976AE">
            <w:pPr>
              <w:suppressAutoHyphens/>
              <w:rPr>
                <w:rFonts w:ascii="Calibri" w:hAnsi="Calibri" w:cs="Calibri"/>
                <w:b/>
                <w:sz w:val="22"/>
                <w:szCs w:val="22"/>
                <w:lang w:eastAsia="zh-CN"/>
              </w:rPr>
            </w:pPr>
          </w:p>
          <w:p w14:paraId="21B00641" w14:textId="77777777" w:rsidR="00CF7C89" w:rsidRDefault="00CF7C89" w:rsidP="00F976AE">
            <w:pPr>
              <w:suppressAutoHyphens/>
              <w:rPr>
                <w:rFonts w:ascii="Calibri" w:hAnsi="Calibri" w:cs="Calibri"/>
                <w:b/>
                <w:sz w:val="22"/>
                <w:szCs w:val="22"/>
                <w:lang w:eastAsia="zh-CN"/>
              </w:rPr>
            </w:pPr>
          </w:p>
          <w:p w14:paraId="28A00707" w14:textId="77777777" w:rsidR="00CF7C89" w:rsidRDefault="00CF7C89"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55038C87" w14:textId="77777777" w:rsidR="00F35C56" w:rsidRDefault="00F35C56" w:rsidP="00F976AE">
            <w:pPr>
              <w:suppressAutoHyphens/>
              <w:rPr>
                <w:rFonts w:ascii="Calibri" w:hAnsi="Calibri" w:cs="Calibri"/>
                <w:b/>
                <w:sz w:val="22"/>
                <w:szCs w:val="22"/>
                <w:lang w:eastAsia="zh-CN"/>
              </w:rPr>
            </w:pPr>
          </w:p>
          <w:p w14:paraId="070BAAAB"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7BBC4D8A" w:rsidR="00981699" w:rsidRPr="00CF7C89" w:rsidRDefault="00981699"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xml:space="preserve"> -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3D7240E" w14:textId="77777777" w:rsidR="00CD2451" w:rsidRPr="00CD2451" w:rsidRDefault="00CD2451" w:rsidP="00F35C56">
            <w:pPr>
              <w:numPr>
                <w:ilvl w:val="0"/>
                <w:numId w:val="6"/>
              </w:numPr>
              <w:suppressAutoHyphens/>
              <w:spacing w:line="276" w:lineRule="auto"/>
              <w:ind w:left="360"/>
              <w:jc w:val="both"/>
              <w:rPr>
                <w:rFonts w:ascii="Calibri" w:hAnsi="Calibri" w:cs="Calibri"/>
                <w:lang w:eastAsia="zh-CN"/>
              </w:rPr>
            </w:pPr>
            <w:r w:rsidRPr="00CD2451">
              <w:rPr>
                <w:rFonts w:ascii="Calibri" w:hAnsi="Calibri" w:cs="Calibri"/>
                <w:lang w:eastAsia="zh-CN"/>
              </w:rPr>
              <w:t>Has knowledge and understanding of the role of Architectural Building Technician Grade II</w:t>
            </w:r>
          </w:p>
          <w:p w14:paraId="2F8EFBC3" w14:textId="77777777" w:rsidR="00CD2451" w:rsidRPr="00CD2451" w:rsidRDefault="00CD2451" w:rsidP="00F35C56">
            <w:pPr>
              <w:numPr>
                <w:ilvl w:val="0"/>
                <w:numId w:val="1"/>
              </w:numPr>
              <w:tabs>
                <w:tab w:val="num" w:pos="-360"/>
              </w:tabs>
              <w:suppressAutoHyphens/>
              <w:spacing w:line="276" w:lineRule="auto"/>
              <w:jc w:val="both"/>
              <w:rPr>
                <w:rFonts w:ascii="Calibri" w:hAnsi="Calibri" w:cs="Calibri"/>
                <w:lang w:eastAsia="zh-CN"/>
              </w:rPr>
            </w:pPr>
            <w:r w:rsidRPr="00CD2451">
              <w:rPr>
                <w:rFonts w:ascii="Calibri" w:hAnsi="Calibri" w:cs="Calibri"/>
                <w:lang w:eastAsia="zh-CN"/>
              </w:rPr>
              <w:t xml:space="preserve">Has knowledge and understanding of the structure, functions, and issues for local government. </w:t>
            </w:r>
          </w:p>
          <w:p w14:paraId="1B5D370B" w14:textId="77777777" w:rsidR="00CD2451" w:rsidRPr="00CD2451" w:rsidRDefault="00CD2451" w:rsidP="00F35C56">
            <w:pPr>
              <w:numPr>
                <w:ilvl w:val="0"/>
                <w:numId w:val="1"/>
              </w:numPr>
              <w:tabs>
                <w:tab w:val="num" w:pos="-360"/>
              </w:tabs>
              <w:suppressAutoHyphens/>
              <w:spacing w:line="276" w:lineRule="auto"/>
              <w:jc w:val="both"/>
              <w:rPr>
                <w:rFonts w:ascii="Calibri" w:hAnsi="Calibri" w:cs="Calibri"/>
                <w:lang w:eastAsia="zh-CN"/>
              </w:rPr>
            </w:pPr>
            <w:r w:rsidRPr="00CD2451">
              <w:rPr>
                <w:rFonts w:ascii="Calibri" w:hAnsi="Calibri" w:cs="Calibri"/>
                <w:lang w:eastAsia="zh-CN"/>
              </w:rPr>
              <w:t xml:space="preserve">Technical Skills, Experience and Knowledge. </w:t>
            </w:r>
          </w:p>
          <w:p w14:paraId="6215543F" w14:textId="77777777" w:rsidR="00CD2451" w:rsidRPr="00CD2451" w:rsidRDefault="00CD2451" w:rsidP="00F35C56">
            <w:pPr>
              <w:numPr>
                <w:ilvl w:val="0"/>
                <w:numId w:val="6"/>
              </w:numPr>
              <w:suppressAutoHyphens/>
              <w:spacing w:line="276" w:lineRule="auto"/>
              <w:ind w:left="360"/>
              <w:jc w:val="both"/>
              <w:rPr>
                <w:rFonts w:ascii="Calibri" w:hAnsi="Calibri" w:cs="Calibri"/>
                <w:lang w:eastAsia="zh-CN"/>
              </w:rPr>
            </w:pPr>
            <w:r w:rsidRPr="00CD2451">
              <w:rPr>
                <w:rFonts w:ascii="Calibri" w:hAnsi="Calibri" w:cs="Calibri"/>
                <w:lang w:eastAsia="zh-CN"/>
              </w:rPr>
              <w:t>Has relevant administrative experience.</w:t>
            </w:r>
          </w:p>
          <w:p w14:paraId="674DD804" w14:textId="77777777" w:rsidR="00CD2451" w:rsidRPr="00CD2451" w:rsidRDefault="00CD2451" w:rsidP="00F35C56">
            <w:pPr>
              <w:numPr>
                <w:ilvl w:val="0"/>
                <w:numId w:val="6"/>
              </w:numPr>
              <w:suppressAutoHyphens/>
              <w:spacing w:line="276" w:lineRule="auto"/>
              <w:ind w:left="360"/>
              <w:jc w:val="both"/>
              <w:rPr>
                <w:rFonts w:ascii="Calibri" w:hAnsi="Calibri" w:cs="Calibri"/>
                <w:lang w:eastAsia="zh-CN"/>
              </w:rPr>
            </w:pPr>
            <w:r w:rsidRPr="00CD2451">
              <w:rPr>
                <w:rFonts w:ascii="Calibri" w:hAnsi="Calibri" w:cs="Calibri"/>
                <w:lang w:eastAsia="zh-CN"/>
              </w:rPr>
              <w:t>Has experience of working as part of a team.</w:t>
            </w:r>
          </w:p>
          <w:p w14:paraId="217A9EAB" w14:textId="77777777" w:rsidR="00CD2451" w:rsidRDefault="00CD2451" w:rsidP="00F35C56">
            <w:pPr>
              <w:numPr>
                <w:ilvl w:val="0"/>
                <w:numId w:val="6"/>
              </w:numPr>
              <w:suppressAutoHyphens/>
              <w:spacing w:line="276" w:lineRule="auto"/>
              <w:ind w:left="360"/>
              <w:jc w:val="both"/>
              <w:rPr>
                <w:rFonts w:ascii="Calibri" w:hAnsi="Calibri" w:cs="Calibri"/>
                <w:lang w:eastAsia="zh-CN"/>
              </w:rPr>
            </w:pPr>
            <w:r w:rsidRPr="00CD2451">
              <w:rPr>
                <w:rFonts w:ascii="Calibri" w:hAnsi="Calibri" w:cs="Calibri"/>
                <w:lang w:eastAsia="zh-CN"/>
              </w:rPr>
              <w:t>Has experience of preparing reports and correspondence.</w:t>
            </w:r>
          </w:p>
          <w:p w14:paraId="7EC4FB9A" w14:textId="4FF5BDAE" w:rsidR="00981699" w:rsidRPr="00CD2451" w:rsidRDefault="00CD2451" w:rsidP="00F35C56">
            <w:pPr>
              <w:numPr>
                <w:ilvl w:val="0"/>
                <w:numId w:val="6"/>
              </w:numPr>
              <w:suppressAutoHyphens/>
              <w:spacing w:line="360" w:lineRule="auto"/>
              <w:ind w:left="360"/>
              <w:jc w:val="both"/>
              <w:rPr>
                <w:rFonts w:ascii="Calibri" w:hAnsi="Calibri" w:cs="Calibri"/>
                <w:lang w:eastAsia="zh-CN"/>
              </w:rPr>
            </w:pPr>
            <w:r w:rsidRPr="00CD2451">
              <w:rPr>
                <w:rFonts w:ascii="Calibri" w:hAnsi="Calibri" w:cs="Calibri"/>
                <w:lang w:eastAsia="zh-CN"/>
              </w:rPr>
              <w:t>Has knowledge and experience of operating ICT systems.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299F6A6D"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61C3E562" w14:textId="77777777" w:rsidR="00CF7C89" w:rsidRDefault="00CF7C89" w:rsidP="0027617E">
            <w:pPr>
              <w:suppressAutoHyphens/>
              <w:rPr>
                <w:sz w:val="22"/>
                <w:szCs w:val="22"/>
                <w:lang w:eastAsia="zh-CN"/>
              </w:rPr>
            </w:pPr>
          </w:p>
          <w:p w14:paraId="4D7E973B" w14:textId="77777777" w:rsidR="00CF7C89" w:rsidRDefault="00CF7C89" w:rsidP="0027617E">
            <w:pPr>
              <w:suppressAutoHyphens/>
              <w:rPr>
                <w:sz w:val="22"/>
                <w:szCs w:val="22"/>
                <w:lang w:eastAsia="zh-CN"/>
              </w:rPr>
            </w:pPr>
          </w:p>
          <w:p w14:paraId="246B4515" w14:textId="77777777" w:rsidR="00CF7C89" w:rsidRDefault="00CF7C89" w:rsidP="0027617E">
            <w:pPr>
              <w:suppressAutoHyphens/>
              <w:rPr>
                <w:sz w:val="22"/>
                <w:szCs w:val="22"/>
                <w:lang w:eastAsia="zh-CN"/>
              </w:rPr>
            </w:pPr>
          </w:p>
          <w:p w14:paraId="1188C495" w14:textId="77777777" w:rsidR="00CF7C89" w:rsidRDefault="00CF7C89"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3294B129" w14:textId="77777777" w:rsidR="00981699" w:rsidRDefault="00981699" w:rsidP="0027617E">
            <w:pPr>
              <w:suppressAutoHyphens/>
              <w:rPr>
                <w:sz w:val="22"/>
                <w:szCs w:val="22"/>
                <w:lang w:eastAsia="zh-CN"/>
              </w:rPr>
            </w:pPr>
          </w:p>
          <w:p w14:paraId="6AAD6F53" w14:textId="77777777" w:rsidR="00F35C56" w:rsidRPr="00895ECD" w:rsidRDefault="00F35C56"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6EDED7AD"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 xml:space="preserve">Please indicate any </w:t>
      </w:r>
      <w:proofErr w:type="gramStart"/>
      <w:r w:rsidRPr="00CF7C89">
        <w:rPr>
          <w:rFonts w:asciiTheme="minorHAnsi" w:hAnsiTheme="minorHAnsi" w:cstheme="minorHAnsi"/>
          <w:sz w:val="22"/>
          <w:szCs w:val="22"/>
        </w:rPr>
        <w:t>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w:t>
      </w:r>
      <w:proofErr w:type="gramEnd"/>
      <w:r w:rsidRPr="00CF7C89">
        <w:rPr>
          <w:rFonts w:asciiTheme="minorHAnsi" w:hAnsiTheme="minorHAnsi" w:cstheme="minorHAnsi"/>
          <w:sz w:val="22"/>
          <w:szCs w:val="22"/>
        </w:rPr>
        <w:t>,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CD2451">
        <w:rPr>
          <w:rFonts w:asciiTheme="minorHAnsi" w:hAnsiTheme="minorHAnsi" w:cstheme="minorHAnsi"/>
          <w:b/>
          <w:sz w:val="22"/>
          <w:szCs w:val="22"/>
        </w:rPr>
        <w:t>Architectural Building Technician Grade II</w:t>
      </w:r>
      <w:r w:rsidR="000F4ECA" w:rsidRPr="00CF7C89">
        <w:rPr>
          <w:rFonts w:asciiTheme="minorHAnsi" w:hAnsiTheme="minorHAnsi" w:cstheme="minorHAnsi"/>
          <w:b/>
          <w:sz w:val="22"/>
          <w:szCs w:val="22"/>
        </w:rPr>
        <w:t xml:space="preserve">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D5D45F8"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3714F5E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4613D" w:rsidRPr="00CF7C89">
        <w:rPr>
          <w:rFonts w:asciiTheme="minorHAnsi" w:hAnsiTheme="minorHAnsi" w:cstheme="minorHAnsi"/>
          <w:b/>
          <w:sz w:val="22"/>
          <w:szCs w:val="22"/>
        </w:rPr>
        <w:tab/>
      </w:r>
      <w:r w:rsidR="00F35C56">
        <w:rPr>
          <w:rFonts w:asciiTheme="minorHAnsi" w:hAnsiTheme="minorHAnsi" w:cstheme="minorHAnsi"/>
          <w:b/>
          <w:sz w:val="22"/>
          <w:szCs w:val="22"/>
        </w:rPr>
        <w:tab/>
      </w:r>
      <w:r w:rsidR="00F35C56">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6AE661B6"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w:t>
      </w:r>
      <w:proofErr w:type="gramStart"/>
      <w:r w:rsidRPr="00CF7C89">
        <w:rPr>
          <w:rFonts w:asciiTheme="minorHAnsi" w:hAnsiTheme="minorHAnsi" w:cstheme="minorHAnsi"/>
          <w:i/>
        </w:rPr>
        <w:t>purpose</w:t>
      </w:r>
      <w:proofErr w:type="gramEnd"/>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proofErr w:type="gramStart"/>
      <w:r w:rsidR="00B079CE" w:rsidRPr="00CF7C89">
        <w:rPr>
          <w:rFonts w:asciiTheme="minorHAnsi" w:hAnsiTheme="minorHAnsi" w:cstheme="minorHAnsi"/>
          <w:b/>
          <w:sz w:val="22"/>
          <w:szCs w:val="22"/>
        </w:rPr>
        <w:t>during the course of</w:t>
      </w:r>
      <w:proofErr w:type="gramEnd"/>
      <w:r w:rsidR="00B079CE" w:rsidRPr="00CF7C89">
        <w:rPr>
          <w:rFonts w:asciiTheme="minorHAnsi" w:hAnsiTheme="minorHAnsi" w:cstheme="minorHAnsi"/>
          <w:b/>
          <w:sz w:val="22"/>
          <w:szCs w:val="22"/>
        </w:rPr>
        <w:t xml:space="preserve">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w:t>
      </w:r>
      <w:proofErr w:type="gramStart"/>
      <w:r w:rsidR="00266BC5" w:rsidRPr="00CF7C89">
        <w:rPr>
          <w:rFonts w:asciiTheme="minorHAnsi" w:hAnsiTheme="minorHAnsi" w:cstheme="minorHAnsi"/>
          <w:b/>
          <w:i/>
          <w:sz w:val="28"/>
          <w:szCs w:val="28"/>
          <w:lang w:val="en-IE"/>
        </w:rPr>
        <w:t>opportunity</w:t>
      </w:r>
      <w:proofErr w:type="gramEnd"/>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7AF5E164" w:rsidR="00854DDF" w:rsidRDefault="00854DDF" w:rsidP="00DE2825">
    <w:pPr>
      <w:pStyle w:val="Header"/>
      <w:jc w:val="center"/>
    </w:pPr>
    <w:r>
      <w:t xml:space="preserve">Longford County Council </w:t>
    </w:r>
    <w:r w:rsidR="00CD2451" w:rsidRPr="00CD2451">
      <w:t>Architectural Building Technician Grade II</w:t>
    </w:r>
    <w:r w:rsidR="00CD2451">
      <w:t xml:space="preserve"> </w:t>
    </w:r>
    <w:r>
      <w:t>Application Form</w:t>
    </w:r>
    <w:r w:rsidR="00981699">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DC24FA"/>
    <w:multiLevelType w:val="hybridMultilevel"/>
    <w:tmpl w:val="12E4F1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3536A4C"/>
    <w:multiLevelType w:val="hybridMultilevel"/>
    <w:tmpl w:val="6A1878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37341A"/>
    <w:multiLevelType w:val="hybridMultilevel"/>
    <w:tmpl w:val="21865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7A3D02"/>
    <w:multiLevelType w:val="hybridMultilevel"/>
    <w:tmpl w:val="7FBA6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5"/>
  </w:num>
  <w:num w:numId="8" w16cid:durableId="1909611971">
    <w:abstractNumId w:val="13"/>
  </w:num>
  <w:num w:numId="9" w16cid:durableId="1835415302">
    <w:abstractNumId w:val="11"/>
  </w:num>
  <w:num w:numId="10" w16cid:durableId="348527765">
    <w:abstractNumId w:val="9"/>
  </w:num>
  <w:num w:numId="11" w16cid:durableId="115682653">
    <w:abstractNumId w:val="16"/>
  </w:num>
  <w:num w:numId="12" w16cid:durableId="440344024">
    <w:abstractNumId w:val="7"/>
  </w:num>
  <w:num w:numId="13" w16cid:durableId="518472944">
    <w:abstractNumId w:val="8"/>
  </w:num>
  <w:num w:numId="14" w16cid:durableId="1840844362">
    <w:abstractNumId w:val="14"/>
  </w:num>
  <w:num w:numId="15" w16cid:durableId="1411076672">
    <w:abstractNumId w:val="10"/>
  </w:num>
  <w:num w:numId="16" w16cid:durableId="21466523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D2451"/>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35C56"/>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1849</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13254</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2025-06-24T08:52:00Z</dcterms:created>
  <dcterms:modified xsi:type="dcterms:W3CDTF">2025-06-24T08:52:00Z</dcterms:modified>
</cp:coreProperties>
</file>